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2D" w:rsidRDefault="006E22B7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2B7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DB46CB" w:rsidRDefault="000F42BC" w:rsidP="00DB46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Лот №2. </w:t>
      </w:r>
      <w:r w:rsidR="00E31D23">
        <w:rPr>
          <w:rFonts w:ascii="Times New Roman" w:hAnsi="Times New Roman" w:cs="Times New Roman"/>
          <w:b/>
          <w:bCs/>
          <w:sz w:val="24"/>
          <w:szCs w:val="24"/>
        </w:rPr>
        <w:t>Насос шприцевой</w:t>
      </w:r>
    </w:p>
    <w:p w:rsidR="00BB19F2" w:rsidRDefault="00BB19F2" w:rsidP="00DB46CB">
      <w:pPr>
        <w:spacing w:after="0" w:line="240" w:lineRule="auto"/>
        <w:rPr>
          <w:rFonts w:ascii="Times New Roman" w:hAnsi="Times New Roman" w:cs="Times New Roman"/>
          <w:b/>
        </w:rPr>
      </w:pPr>
    </w:p>
    <w:p w:rsidR="00E31D23" w:rsidRPr="00E31D23" w:rsidRDefault="00E31D23" w:rsidP="00E31D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D23">
        <w:rPr>
          <w:rFonts w:ascii="Times New Roman" w:hAnsi="Times New Roman" w:cs="Times New Roman"/>
          <w:sz w:val="24"/>
          <w:szCs w:val="24"/>
        </w:rPr>
        <w:t>1. Назначение:</w:t>
      </w:r>
    </w:p>
    <w:p w:rsidR="00E31D23" w:rsidRPr="00E31D23" w:rsidRDefault="00E31D23" w:rsidP="00E31D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31D23">
        <w:rPr>
          <w:rFonts w:ascii="Times New Roman" w:hAnsi="Times New Roman" w:cs="Times New Roman"/>
          <w:sz w:val="24"/>
          <w:szCs w:val="24"/>
        </w:rPr>
        <w:t>Насос шприцевой предназначен для введения лекарственных растворов с заданной скоростью при использовании одноразовых шприцев емкостью 10, 20 и 50/60 мл.</w:t>
      </w:r>
      <w:proofErr w:type="gramEnd"/>
    </w:p>
    <w:p w:rsidR="00E31D23" w:rsidRPr="00E31D23" w:rsidRDefault="00E31D23" w:rsidP="00E31D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1D23" w:rsidRPr="00E31D23" w:rsidRDefault="00E31D23" w:rsidP="00E31D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D23">
        <w:rPr>
          <w:rFonts w:ascii="Times New Roman" w:hAnsi="Times New Roman" w:cs="Times New Roman"/>
          <w:sz w:val="24"/>
          <w:szCs w:val="24"/>
        </w:rPr>
        <w:t>2. Общие характеристики:</w:t>
      </w:r>
    </w:p>
    <w:p w:rsidR="00E31D23" w:rsidRPr="00E31D23" w:rsidRDefault="00E31D23" w:rsidP="00E31D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D23">
        <w:rPr>
          <w:rFonts w:ascii="Times New Roman" w:hAnsi="Times New Roman" w:cs="Times New Roman"/>
          <w:sz w:val="24"/>
          <w:szCs w:val="24"/>
        </w:rPr>
        <w:t>Насос удобен в эксплуатации, работает от электросети 230В и автономно от встроенной аккумуляторной батареи.</w:t>
      </w:r>
    </w:p>
    <w:p w:rsidR="00E31D23" w:rsidRPr="00E31D23" w:rsidRDefault="00E31D23" w:rsidP="00E31D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1D23" w:rsidRPr="00E31D23" w:rsidRDefault="00E31D23" w:rsidP="00E31D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D23">
        <w:rPr>
          <w:rFonts w:ascii="Times New Roman" w:hAnsi="Times New Roman" w:cs="Times New Roman"/>
          <w:sz w:val="24"/>
          <w:szCs w:val="24"/>
        </w:rPr>
        <w:t>3. Технические параметры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0"/>
        <w:gridCol w:w="10468"/>
        <w:gridCol w:w="3758"/>
      </w:tblGrid>
      <w:tr w:rsidR="00E31D23" w:rsidRPr="00E31D23" w:rsidTr="00E31D23">
        <w:trPr>
          <w:trHeight w:val="585"/>
        </w:trPr>
        <w:tc>
          <w:tcPr>
            <w:tcW w:w="183" w:type="pct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31D2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31D2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31D2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параметров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Скорость введения лекарственных растворов для шприцев 10, 20, 50 (50/60) мл: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0,1-999,9 мл/ч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 xml:space="preserve">Скорость </w:t>
            </w:r>
            <w:proofErr w:type="spellStart"/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болюсного</w:t>
            </w:r>
            <w:proofErr w:type="spellEnd"/>
            <w:r w:rsidRPr="00E31D23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 лекарственных растворов для шприцев 10, 20, 50 (50/60) мл: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1100 мл/ч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Дискретность задания скорости введения в диапазоне 0,1-999,9 мл/ч: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0,1 мл/ч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Отклонение скорости от заданного значения с учетом погрешности шприца,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+- 3 %.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Выбор типов шприца различных производителей с возможностью программирования шприца отсутствующего в списке, автоматическое определение объема установленного шприца.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Возможность коррекции скорости в пределах +-15% (для программирования шприца отсутствующего в списке).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Возможность установки для каждого из шприцев объемом 10, 20, 50/60 мл</w:t>
            </w:r>
            <w:proofErr w:type="gramStart"/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31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рех уровней окклюзии в диапазоне: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50 кПа; 100 кПа; 150 кПа.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Время установления рабочего режима насоса после включения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5 с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Время непрерывной работы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24 ч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Наличие встроенной перезаряжаемой аккумуляторной батареи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NiMH</w:t>
            </w:r>
            <w:proofErr w:type="spellEnd"/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, 12В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Возможность замены аккумуляторной батареи без вскрытия насоса (наличие крышки аккумуляторного отсека на корпусе).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Индикация уровня заряда аккумулятора.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Наличие световой и звуковой сигнализации с блокировкой введения в случаях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- превышения предельного обратного давления;</w:t>
            </w:r>
          </w:p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- окончания введения лекарства;</w:t>
            </w:r>
          </w:p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 xml:space="preserve">- смещения шприца во время </w:t>
            </w:r>
            <w:proofErr w:type="spellStart"/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инфузии</w:t>
            </w:r>
            <w:proofErr w:type="spellEnd"/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- при разрядке батареи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сигнализации о необходимости начала </w:t>
            </w:r>
            <w:proofErr w:type="spellStart"/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инфузии</w:t>
            </w:r>
            <w:proofErr w:type="spellEnd"/>
            <w:r w:rsidRPr="00E31D23">
              <w:rPr>
                <w:rFonts w:ascii="Times New Roman" w:hAnsi="Times New Roman" w:cs="Times New Roman"/>
                <w:sz w:val="24"/>
                <w:szCs w:val="24"/>
              </w:rPr>
              <w:t xml:space="preserve"> при нахождении насоса в режиме остановки более 10 минут.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Видимый с большого расстояния двухцветный индикатор работы и тревог.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не менее двух режимов индикации </w:t>
            </w:r>
            <w:proofErr w:type="spellStart"/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инфузии</w:t>
            </w:r>
            <w:proofErr w:type="spellEnd"/>
            <w:r w:rsidRPr="00E31D23">
              <w:rPr>
                <w:rFonts w:ascii="Times New Roman" w:hAnsi="Times New Roman" w:cs="Times New Roman"/>
                <w:sz w:val="24"/>
                <w:szCs w:val="24"/>
              </w:rPr>
              <w:t xml:space="preserve"> индикатора работы и тревог.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- постоянно включен;</w:t>
            </w:r>
          </w:p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- режим мигания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 xml:space="preserve">Индикация на ЖК экране введенного объема лекарства в диапазоне 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0,1-999,9 мл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Индикация на ЖК экране времени работы в диапазоне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1мин-99ч59мин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Возможность индикации на ярком светодиодном цифровом индикаторе параметров: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- скорость;</w:t>
            </w:r>
          </w:p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- введенный объем;</w:t>
            </w:r>
          </w:p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- время работы (сеанса)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Режим ожидания (</w:t>
            </w:r>
            <w:r w:rsidRPr="00E31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Stand</w:t>
            </w: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1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Универсальный кронштейн из нержавеющей стали для крепления на </w:t>
            </w:r>
            <w:proofErr w:type="spellStart"/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инфузионной</w:t>
            </w:r>
            <w:proofErr w:type="spellEnd"/>
            <w:r w:rsidRPr="00E31D23">
              <w:rPr>
                <w:rFonts w:ascii="Times New Roman" w:hAnsi="Times New Roman" w:cs="Times New Roman"/>
                <w:sz w:val="24"/>
                <w:szCs w:val="24"/>
              </w:rPr>
              <w:t xml:space="preserve"> стойке и рельсе, с механизмом быстрого снятия насоса с кронштейна без дополнительного инструмента.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 xml:space="preserve">Корпус с защитой от влаги 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IP22.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Защита от поражения электрическим током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класс 1, тип CF.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Защита от механических воздействий - (для использования во время транспортировки, и в машине скорой помощи).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Группа 5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 xml:space="preserve">Время работы от аккумуляторной батареи 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 xml:space="preserve">Потребляемая мощность 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20 ВА.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Длина съемного шнура сетевого питания 230В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E31D23">
                <w:rPr>
                  <w:rFonts w:ascii="Times New Roman" w:hAnsi="Times New Roman" w:cs="Times New Roman"/>
                  <w:sz w:val="24"/>
                  <w:szCs w:val="24"/>
                </w:rPr>
                <w:t>3 м</w:t>
              </w:r>
            </w:smartTag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3" w:type="pct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Электропитание:</w:t>
            </w:r>
          </w:p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 xml:space="preserve">- внешнее сетевое питание: </w:t>
            </w:r>
          </w:p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- внешнее низковольтное питание:</w:t>
            </w:r>
          </w:p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- встроенное автономное питание</w:t>
            </w:r>
          </w:p>
        </w:tc>
        <w:tc>
          <w:tcPr>
            <w:tcW w:w="1275" w:type="pct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proofErr w:type="gramStart"/>
            <w:r w:rsidRPr="00E31D2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, 50 Гц;</w:t>
            </w:r>
          </w:p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в диапазоне от 11</w:t>
            </w:r>
            <w:proofErr w:type="gramStart"/>
            <w:r w:rsidRPr="00E31D2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E31D23">
              <w:rPr>
                <w:rFonts w:ascii="Times New Roman" w:hAnsi="Times New Roman" w:cs="Times New Roman"/>
                <w:sz w:val="24"/>
                <w:szCs w:val="24"/>
              </w:rPr>
              <w:t xml:space="preserve"> до 16 В </w:t>
            </w:r>
            <w:r w:rsidRPr="00E31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постоянного тока;</w:t>
            </w:r>
          </w:p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от аккумуляторной батареи 12</w:t>
            </w:r>
            <w:proofErr w:type="gramStart"/>
            <w:r w:rsidRPr="00E31D2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Разъем подключения питания от бортовой сети автомобиля 11-16В.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 xml:space="preserve">Габаритные размеры 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335х150х115 мм</w:t>
            </w:r>
          </w:p>
        </w:tc>
      </w:tr>
      <w:tr w:rsidR="00E31D23" w:rsidRPr="00E31D23" w:rsidTr="00E31D23">
        <w:trPr>
          <w:trHeight w:val="510"/>
        </w:trPr>
        <w:tc>
          <w:tcPr>
            <w:tcW w:w="18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3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sz w:val="24"/>
                <w:szCs w:val="24"/>
              </w:rPr>
              <w:t>Масса (без сетевого шнура)</w:t>
            </w:r>
          </w:p>
        </w:tc>
        <w:tc>
          <w:tcPr>
            <w:tcW w:w="1275" w:type="pct"/>
            <w:vAlign w:val="center"/>
          </w:tcPr>
          <w:p w:rsidR="00E31D23" w:rsidRPr="00E31D23" w:rsidRDefault="00E31D23" w:rsidP="00E31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2,2 кг"/>
              </w:smartTagPr>
              <w:r w:rsidRPr="00E31D23">
                <w:rPr>
                  <w:rFonts w:ascii="Times New Roman" w:hAnsi="Times New Roman" w:cs="Times New Roman"/>
                  <w:sz w:val="24"/>
                  <w:szCs w:val="24"/>
                </w:rPr>
                <w:t>2,2</w:t>
              </w:r>
              <w:r w:rsidRPr="00E31D23">
                <w:rPr>
                  <w:rFonts w:ascii="Times New Roman" w:hAnsi="Times New Roman" w:cs="Times New Roman"/>
                  <w:i/>
                  <w:sz w:val="24"/>
                  <w:szCs w:val="24"/>
                </w:rPr>
                <w:t xml:space="preserve"> </w:t>
              </w:r>
              <w:r w:rsidRPr="00E31D23">
                <w:rPr>
                  <w:rFonts w:ascii="Times New Roman" w:hAnsi="Times New Roman" w:cs="Times New Roman"/>
                  <w:sz w:val="24"/>
                  <w:szCs w:val="24"/>
                </w:rPr>
                <w:t>кг</w:t>
              </w:r>
            </w:smartTag>
          </w:p>
        </w:tc>
      </w:tr>
    </w:tbl>
    <w:p w:rsidR="00E31D23" w:rsidRDefault="00E31D23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1D23" w:rsidRDefault="00E31D23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0B6C" w:rsidRDefault="003E45D9" w:rsidP="00E31D23">
      <w:pPr>
        <w:rPr>
          <w:rFonts w:ascii="Times New Roman" w:hAnsi="Times New Roman"/>
          <w:bCs/>
          <w:sz w:val="24"/>
          <w:szCs w:val="24"/>
          <w:lang w:val="kk-KZ"/>
        </w:rPr>
      </w:pPr>
      <w:r w:rsidRPr="003E45D9">
        <w:rPr>
          <w:rFonts w:ascii="Times New Roman" w:hAnsi="Times New Roman" w:cs="Times New Roman"/>
          <w:b/>
          <w:sz w:val="24"/>
          <w:szCs w:val="24"/>
        </w:rPr>
        <w:t>Срок поставки</w:t>
      </w:r>
      <w:r w:rsidR="00550B6C">
        <w:rPr>
          <w:rFonts w:ascii="Times New Roman" w:hAnsi="Times New Roman" w:cs="Times New Roman"/>
          <w:b/>
          <w:sz w:val="24"/>
          <w:szCs w:val="24"/>
        </w:rPr>
        <w:t>:</w:t>
      </w:r>
      <w:r w:rsidRPr="003E45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0B6C" w:rsidRPr="00874AC0">
        <w:rPr>
          <w:rFonts w:ascii="Times New Roman" w:hAnsi="Times New Roman"/>
          <w:bCs/>
          <w:sz w:val="24"/>
          <w:szCs w:val="24"/>
          <w:lang w:val="kk-KZ"/>
        </w:rPr>
        <w:t xml:space="preserve">Не более </w:t>
      </w:r>
      <w:r w:rsidR="00550B6C">
        <w:rPr>
          <w:rFonts w:ascii="Times New Roman" w:hAnsi="Times New Roman"/>
          <w:bCs/>
          <w:sz w:val="24"/>
          <w:szCs w:val="24"/>
          <w:lang w:val="kk-KZ"/>
        </w:rPr>
        <w:t>15</w:t>
      </w:r>
      <w:r w:rsidR="00550B6C" w:rsidRPr="00874AC0">
        <w:rPr>
          <w:rFonts w:ascii="Times New Roman" w:hAnsi="Times New Roman"/>
          <w:bCs/>
          <w:sz w:val="24"/>
          <w:szCs w:val="24"/>
          <w:lang w:val="kk-KZ"/>
        </w:rPr>
        <w:t xml:space="preserve"> календарных дней с даты подписания договора, до склада.</w:t>
      </w:r>
    </w:p>
    <w:p w:rsidR="00550B6C" w:rsidRDefault="00E26385" w:rsidP="00550B6C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Необходимо гарантийное сервисное обслуживание МТ </w:t>
      </w:r>
      <w:r w:rsidR="00E8532B">
        <w:rPr>
          <w:rFonts w:ascii="Times New Roman" w:eastAsia="Calibri" w:hAnsi="Times New Roman" w:cs="Times New Roman"/>
          <w:sz w:val="24"/>
          <w:szCs w:val="24"/>
          <w:lang w:eastAsia="ru-RU"/>
        </w:rPr>
        <w:t>37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месяц</w:t>
      </w:r>
      <w:r w:rsidR="00E8532B">
        <w:rPr>
          <w:rFonts w:ascii="Times New Roman" w:eastAsia="Calibri" w:hAnsi="Times New Roman" w:cs="Times New Roman"/>
          <w:sz w:val="24"/>
          <w:szCs w:val="24"/>
          <w:lang w:eastAsia="ru-RU"/>
        </w:rPr>
        <w:t>ев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момента ввода в эксплуатацию. Плановое техническое обслуживание должно производиться не реже чем 1 раз в квартал.</w:t>
      </w:r>
      <w:r w:rsidR="00550B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E26385" w:rsidRDefault="00E26385" w:rsidP="00550B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Работы по техническому обслуживанию выполняются в соответствии с требованиями эксплуатационной документации и должны включать в себя: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замену отработавших ресурс составных частей;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замену или восстановление отдельных частей МТ;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настройку и регулировку изделия, специфические для данного изделия работы;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чистку, смазку и при необходимости переборку основных механизмов и узлов;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удаление пыли, грязи и следов коррозии и окисления с наружных и внутренних поверхностей корпуса изделия его составных частей (с частичной блочно-узловой разборкой);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стоимость оборудования входит обучение персонала, монтаж и откладка оборудования. </w:t>
      </w: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550B6C">
        <w:rPr>
          <w:rFonts w:ascii="Times New Roman" w:hAnsi="Times New Roman"/>
          <w:b/>
          <w:sz w:val="24"/>
          <w:szCs w:val="24"/>
          <w:lang w:val="kk-KZ"/>
        </w:rPr>
        <w:t>Г</w:t>
      </w:r>
      <w:r w:rsidR="00C16205">
        <w:rPr>
          <w:rFonts w:ascii="Times New Roman" w:hAnsi="Times New Roman"/>
          <w:b/>
          <w:sz w:val="24"/>
          <w:szCs w:val="24"/>
        </w:rPr>
        <w:t>лавн</w:t>
      </w:r>
      <w:r w:rsidR="00550B6C">
        <w:rPr>
          <w:rFonts w:ascii="Times New Roman" w:hAnsi="Times New Roman"/>
          <w:b/>
          <w:sz w:val="24"/>
          <w:szCs w:val="24"/>
        </w:rPr>
        <w:t>ый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врач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E26385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550B6C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>.</w:t>
      </w:r>
      <w:r w:rsidR="00550B6C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="00550B6C">
        <w:rPr>
          <w:rFonts w:ascii="Times New Roman" w:hAnsi="Times New Roman"/>
          <w:b/>
          <w:sz w:val="24"/>
          <w:szCs w:val="24"/>
        </w:rPr>
        <w:t>Бапанова</w:t>
      </w:r>
      <w:proofErr w:type="spellEnd"/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ED3FF6" w:rsidRPr="00A97971" w:rsidRDefault="00994B1A" w:rsidP="00ED3FF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</w:t>
      </w:r>
    </w:p>
    <w:p w:rsidR="00306C60" w:rsidRPr="006E22B7" w:rsidRDefault="00306C60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06C60" w:rsidRPr="006E22B7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21C4F"/>
    <w:multiLevelType w:val="multilevel"/>
    <w:tmpl w:val="65CA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FD31EF"/>
    <w:multiLevelType w:val="hybridMultilevel"/>
    <w:tmpl w:val="C264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22B7"/>
    <w:rsid w:val="00045FC4"/>
    <w:rsid w:val="00066F33"/>
    <w:rsid w:val="000958C2"/>
    <w:rsid w:val="000A2AA8"/>
    <w:rsid w:val="000A6BB2"/>
    <w:rsid w:val="000F42BC"/>
    <w:rsid w:val="0012010D"/>
    <w:rsid w:val="00186385"/>
    <w:rsid w:val="001E12D9"/>
    <w:rsid w:val="001E1E21"/>
    <w:rsid w:val="00200AD1"/>
    <w:rsid w:val="00241B2D"/>
    <w:rsid w:val="00244E78"/>
    <w:rsid w:val="002656EE"/>
    <w:rsid w:val="002B5667"/>
    <w:rsid w:val="002C4911"/>
    <w:rsid w:val="002F0651"/>
    <w:rsid w:val="00306C60"/>
    <w:rsid w:val="0032025A"/>
    <w:rsid w:val="0032706C"/>
    <w:rsid w:val="0037586A"/>
    <w:rsid w:val="003905EE"/>
    <w:rsid w:val="003A5A99"/>
    <w:rsid w:val="003B365F"/>
    <w:rsid w:val="003C3E14"/>
    <w:rsid w:val="003D387E"/>
    <w:rsid w:val="003E0EA3"/>
    <w:rsid w:val="003E2CBF"/>
    <w:rsid w:val="003E45D9"/>
    <w:rsid w:val="003E4B28"/>
    <w:rsid w:val="00463B1C"/>
    <w:rsid w:val="00483D96"/>
    <w:rsid w:val="0049077F"/>
    <w:rsid w:val="004B1F81"/>
    <w:rsid w:val="004F0CAB"/>
    <w:rsid w:val="00504E55"/>
    <w:rsid w:val="005177E1"/>
    <w:rsid w:val="00550B6C"/>
    <w:rsid w:val="00572599"/>
    <w:rsid w:val="005C0F81"/>
    <w:rsid w:val="005E0179"/>
    <w:rsid w:val="005F1E1B"/>
    <w:rsid w:val="005F717A"/>
    <w:rsid w:val="005F7362"/>
    <w:rsid w:val="00601711"/>
    <w:rsid w:val="0061025F"/>
    <w:rsid w:val="00622403"/>
    <w:rsid w:val="006239F3"/>
    <w:rsid w:val="00631E0B"/>
    <w:rsid w:val="00693CA5"/>
    <w:rsid w:val="006A1639"/>
    <w:rsid w:val="006E22B7"/>
    <w:rsid w:val="00716B16"/>
    <w:rsid w:val="007436C0"/>
    <w:rsid w:val="00753780"/>
    <w:rsid w:val="00756492"/>
    <w:rsid w:val="007674B4"/>
    <w:rsid w:val="00782554"/>
    <w:rsid w:val="00790E51"/>
    <w:rsid w:val="007A03B5"/>
    <w:rsid w:val="007E44D0"/>
    <w:rsid w:val="008144C6"/>
    <w:rsid w:val="00815FCE"/>
    <w:rsid w:val="00843F8A"/>
    <w:rsid w:val="00863B13"/>
    <w:rsid w:val="00881171"/>
    <w:rsid w:val="00892F2A"/>
    <w:rsid w:val="008E5BF3"/>
    <w:rsid w:val="00936EB4"/>
    <w:rsid w:val="00987B2C"/>
    <w:rsid w:val="00994B1A"/>
    <w:rsid w:val="00997765"/>
    <w:rsid w:val="00A173DF"/>
    <w:rsid w:val="00AE0EC3"/>
    <w:rsid w:val="00B56F12"/>
    <w:rsid w:val="00B72B78"/>
    <w:rsid w:val="00BB1111"/>
    <w:rsid w:val="00BB19F2"/>
    <w:rsid w:val="00BE6E0A"/>
    <w:rsid w:val="00BE79AD"/>
    <w:rsid w:val="00BF3E2F"/>
    <w:rsid w:val="00C013E7"/>
    <w:rsid w:val="00C16205"/>
    <w:rsid w:val="00C70218"/>
    <w:rsid w:val="00CB1715"/>
    <w:rsid w:val="00CC4462"/>
    <w:rsid w:val="00CD262B"/>
    <w:rsid w:val="00CD458A"/>
    <w:rsid w:val="00CE6762"/>
    <w:rsid w:val="00D117A9"/>
    <w:rsid w:val="00D20174"/>
    <w:rsid w:val="00D42075"/>
    <w:rsid w:val="00D57226"/>
    <w:rsid w:val="00D91460"/>
    <w:rsid w:val="00DB46CB"/>
    <w:rsid w:val="00DC0291"/>
    <w:rsid w:val="00DC1590"/>
    <w:rsid w:val="00DC6249"/>
    <w:rsid w:val="00DD5B70"/>
    <w:rsid w:val="00DE35A2"/>
    <w:rsid w:val="00DE6DEE"/>
    <w:rsid w:val="00E25C72"/>
    <w:rsid w:val="00E26385"/>
    <w:rsid w:val="00E31D23"/>
    <w:rsid w:val="00E36DDA"/>
    <w:rsid w:val="00E574DC"/>
    <w:rsid w:val="00E8532B"/>
    <w:rsid w:val="00E90BE7"/>
    <w:rsid w:val="00E97F8A"/>
    <w:rsid w:val="00EA4CF3"/>
    <w:rsid w:val="00EA7594"/>
    <w:rsid w:val="00EB3FF3"/>
    <w:rsid w:val="00ED2DA5"/>
    <w:rsid w:val="00ED3FF6"/>
    <w:rsid w:val="00EF2556"/>
    <w:rsid w:val="00EF6B53"/>
    <w:rsid w:val="00EF7955"/>
    <w:rsid w:val="00F61F1A"/>
    <w:rsid w:val="00F77407"/>
    <w:rsid w:val="00F8292B"/>
    <w:rsid w:val="00F93D66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  <w:style w:type="paragraph" w:styleId="a6">
    <w:name w:val="List Paragraph"/>
    <w:basedOn w:val="a"/>
    <w:uiPriority w:val="34"/>
    <w:qFormat/>
    <w:rsid w:val="0032025A"/>
    <w:pPr>
      <w:ind w:left="720"/>
      <w:contextualSpacing/>
    </w:pPr>
    <w:rPr>
      <w:rFonts w:eastAsiaTheme="minorEastAsia"/>
      <w:lang w:eastAsia="ru-RU"/>
    </w:rPr>
  </w:style>
  <w:style w:type="character" w:styleId="a7">
    <w:name w:val="Emphasis"/>
    <w:qFormat/>
    <w:rsid w:val="0032025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BCC-9101-448B-875F-40351218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3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73</cp:revision>
  <cp:lastPrinted>2018-03-03T09:26:00Z</cp:lastPrinted>
  <dcterms:created xsi:type="dcterms:W3CDTF">2017-03-30T09:16:00Z</dcterms:created>
  <dcterms:modified xsi:type="dcterms:W3CDTF">2020-10-09T05:51:00Z</dcterms:modified>
</cp:coreProperties>
</file>